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CellMar>
          <w:left w:w="0" w:type="dxa"/>
          <w:right w:w="0" w:type="dxa"/>
        </w:tblCellMar>
        <w:tblLook w:val="04A0" w:firstRow="1" w:lastRow="0" w:firstColumn="1" w:lastColumn="0" w:noHBand="0" w:noVBand="1"/>
      </w:tblPr>
      <w:tblGrid>
        <w:gridCol w:w="9660"/>
      </w:tblGrid>
      <w:tr w:rsidR="002C2F2E" w:rsidRPr="002C2F2E" w14:paraId="32FE59E0" w14:textId="77777777" w:rsidTr="002C2F2E">
        <w:trPr>
          <w:tblHeader/>
        </w:trPr>
        <w:tc>
          <w:tcPr>
            <w:tcW w:w="0" w:type="auto"/>
            <w:tcBorders>
              <w:top w:val="nil"/>
              <w:left w:val="nil"/>
              <w:bottom w:val="nil"/>
              <w:right w:val="nil"/>
            </w:tcBorders>
            <w:shd w:val="clear" w:color="auto" w:fill="auto"/>
            <w:vAlign w:val="bottom"/>
            <w:hideMark/>
          </w:tcPr>
          <w:p w14:paraId="203F2F17" w14:textId="77777777" w:rsidR="002C2F2E" w:rsidRPr="002C2F2E" w:rsidRDefault="002C2F2E" w:rsidP="002C2F2E">
            <w:pPr>
              <w:rPr>
                <w:rFonts w:ascii="Verdana" w:eastAsia="Times New Roman" w:hAnsi="Verdana" w:cs="Times New Roman"/>
                <w:b/>
                <w:bCs/>
                <w:color w:val="696969"/>
                <w:sz w:val="17"/>
                <w:szCs w:val="17"/>
                <w:lang w:val="tr-TR"/>
              </w:rPr>
            </w:pPr>
            <w:r w:rsidRPr="002C2F2E">
              <w:rPr>
                <w:rFonts w:ascii="Verdana" w:eastAsia="Times New Roman" w:hAnsi="Verdana" w:cs="Times New Roman"/>
                <w:b/>
                <w:bCs/>
                <w:color w:val="696969"/>
                <w:sz w:val="17"/>
                <w:szCs w:val="17"/>
                <w:lang w:val="tr-TR"/>
              </w:rPr>
              <w:t>KULÜP TÜZÜĞÜ</w:t>
            </w:r>
          </w:p>
        </w:tc>
      </w:tr>
      <w:tr w:rsidR="002C2F2E" w:rsidRPr="002C2F2E" w14:paraId="039B30CB" w14:textId="77777777" w:rsidTr="002C2F2E">
        <w:tc>
          <w:tcPr>
            <w:tcW w:w="0" w:type="auto"/>
            <w:tcBorders>
              <w:top w:val="nil"/>
              <w:left w:val="nil"/>
              <w:bottom w:val="nil"/>
              <w:right w:val="nil"/>
            </w:tcBorders>
            <w:shd w:val="clear" w:color="auto" w:fill="auto"/>
            <w:hideMark/>
          </w:tcPr>
          <w:p w14:paraId="62CABC04"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Sabancı Üniversitesi Düşünce Kulübü Tüzüğü</w:t>
            </w:r>
            <w:r w:rsidRPr="002C2F2E">
              <w:rPr>
                <w:rFonts w:ascii="Verdana" w:eastAsia="Times New Roman" w:hAnsi="Verdana" w:cs="Times New Roman"/>
                <w:color w:val="696969"/>
                <w:sz w:val="18"/>
                <w:szCs w:val="18"/>
                <w:lang w:val="tr-TR"/>
              </w:rPr>
              <w:br/>
              <w:t>Kulübün Kimliği</w:t>
            </w:r>
            <w:r w:rsidRPr="002C2F2E">
              <w:rPr>
                <w:rFonts w:ascii="Verdana" w:eastAsia="Times New Roman" w:hAnsi="Verdana" w:cs="Times New Roman"/>
                <w:color w:val="696969"/>
                <w:sz w:val="18"/>
                <w:szCs w:val="18"/>
                <w:lang w:val="tr-TR"/>
              </w:rPr>
              <w:br/>
            </w:r>
            <w:r w:rsidRPr="002C2F2E">
              <w:rPr>
                <w:rFonts w:ascii="Verdana" w:eastAsia="Times New Roman" w:hAnsi="Verdana" w:cs="Times New Roman"/>
                <w:color w:val="696969"/>
                <w:sz w:val="18"/>
                <w:szCs w:val="18"/>
                <w:lang w:val="tr-TR"/>
              </w:rPr>
              <w:br/>
              <w:t>Kulübün adı Düşünce Kulübüdür. Sabancı Üniversitesi Rektörlüğü’ne bağlı olarak, Sabancı </w:t>
            </w:r>
            <w:r w:rsidRPr="002C2F2E">
              <w:rPr>
                <w:rFonts w:ascii="Verdana" w:eastAsia="Times New Roman" w:hAnsi="Verdana" w:cs="Times New Roman"/>
                <w:color w:val="000000"/>
                <w:sz w:val="17"/>
                <w:szCs w:val="17"/>
                <w:bdr w:val="none" w:sz="0" w:space="0" w:color="auto" w:frame="1"/>
                <w:lang w:val="tr-TR"/>
              </w:rPr>
              <w:t>Üniversitesi 81474 Tuzla/İstanbul adresinde çalışmalarını yürütür.</w:t>
            </w:r>
          </w:p>
          <w:p w14:paraId="169BD6E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Kulübün Amacı</w:t>
            </w:r>
          </w:p>
          <w:p w14:paraId="738FE92D"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Kulübün amacı kendini halkının geleceğinden sorumlu hisseden gençlerin </w:t>
            </w:r>
            <w:r w:rsidRPr="002C2F2E">
              <w:rPr>
                <w:rFonts w:ascii="Verdana" w:eastAsia="Times New Roman" w:hAnsi="Verdana" w:cs="Times New Roman"/>
                <w:color w:val="000000"/>
                <w:sz w:val="17"/>
                <w:szCs w:val="17"/>
                <w:bdr w:val="none" w:sz="0" w:space="0" w:color="auto" w:frame="1"/>
                <w:lang w:val="tr-TR"/>
              </w:rPr>
              <w:t>daha güzel bir dünya ile ilgili düşüncelerini düşünce özgürlüğü çerçevesinde okuyarak, tartışarak, paylaşarak geliştirmelerine olanak tanıyacak ortamın ve birlikteliğin sağlanmasıdır.</w:t>
            </w:r>
          </w:p>
          <w:p w14:paraId="72F16951"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Kulüp Etkinlikleri</w:t>
            </w:r>
            <w:r w:rsidRPr="002C2F2E">
              <w:rPr>
                <w:rFonts w:ascii="Verdana" w:eastAsia="Times New Roman" w:hAnsi="Verdana" w:cs="Times New Roman"/>
                <w:color w:val="696969"/>
                <w:sz w:val="18"/>
                <w:szCs w:val="18"/>
                <w:lang w:val="tr-TR"/>
              </w:rPr>
              <w:br/>
            </w:r>
            <w:r w:rsidRPr="002C2F2E">
              <w:rPr>
                <w:rFonts w:ascii="Verdana" w:eastAsia="Times New Roman" w:hAnsi="Verdana" w:cs="Times New Roman"/>
                <w:color w:val="696969"/>
                <w:sz w:val="18"/>
                <w:szCs w:val="18"/>
                <w:lang w:val="tr-TR"/>
              </w:rPr>
              <w:br/>
              <w:t>1-Okuma gruplarının oluşturulması ve kulübün okuma gündeminde olan </w:t>
            </w:r>
            <w:r w:rsidRPr="002C2F2E">
              <w:rPr>
                <w:rFonts w:ascii="Verdana" w:eastAsia="Times New Roman" w:hAnsi="Verdana" w:cs="Times New Roman"/>
                <w:color w:val="000000"/>
                <w:sz w:val="17"/>
                <w:szCs w:val="17"/>
                <w:bdr w:val="none" w:sz="0" w:space="0" w:color="auto" w:frame="1"/>
                <w:lang w:val="tr-TR"/>
              </w:rPr>
              <w:t>kitabın kulüpçe tartışılması.</w:t>
            </w:r>
          </w:p>
          <w:p w14:paraId="32623FF0"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2-Türkiye ve dünya gündemindeki konuların tartışılması.</w:t>
            </w:r>
          </w:p>
          <w:p w14:paraId="7E3BA93C"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Üyelik Şartları</w:t>
            </w:r>
          </w:p>
          <w:p w14:paraId="51D854D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Sabancı Üniversitesi Düşünce Kulübüne üye olabilmek için:</w:t>
            </w:r>
          </w:p>
          <w:p w14:paraId="733B8143"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1-Üyelik formunu doldurmak</w:t>
            </w:r>
          </w:p>
          <w:p w14:paraId="4CDADA48"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2-Sabancı Üniversitesi öğrenci, öğretim üyesi ya da çalışanı </w:t>
            </w:r>
            <w:r w:rsidRPr="002C2F2E">
              <w:rPr>
                <w:rFonts w:ascii="Verdana" w:eastAsia="Times New Roman" w:hAnsi="Verdana" w:cs="Times New Roman"/>
                <w:color w:val="000000"/>
                <w:sz w:val="17"/>
                <w:szCs w:val="17"/>
                <w:bdr w:val="none" w:sz="0" w:space="0" w:color="auto" w:frame="1"/>
                <w:lang w:val="tr-TR"/>
              </w:rPr>
              <w:t>olmak.</w:t>
            </w:r>
          </w:p>
          <w:p w14:paraId="02F4C83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Üyeliğin Dondurulması veya Son Verilmesi</w:t>
            </w:r>
            <w:r w:rsidRPr="002C2F2E">
              <w:rPr>
                <w:rFonts w:ascii="Verdana" w:eastAsia="Times New Roman" w:hAnsi="Verdana" w:cs="Times New Roman"/>
                <w:color w:val="696969"/>
                <w:sz w:val="18"/>
                <w:szCs w:val="18"/>
                <w:lang w:val="tr-TR"/>
              </w:rPr>
              <w:br/>
            </w:r>
            <w:r w:rsidRPr="002C2F2E">
              <w:rPr>
                <w:rFonts w:ascii="Verdana" w:eastAsia="Times New Roman" w:hAnsi="Verdana" w:cs="Times New Roman"/>
                <w:color w:val="696969"/>
                <w:sz w:val="18"/>
                <w:szCs w:val="18"/>
                <w:lang w:val="tr-TR"/>
              </w:rPr>
              <w:br/>
              <w:t>Aşağıdaki durumlarda kulüp üyelikleri dondurulabilir veya üyeliklere </w:t>
            </w:r>
            <w:r w:rsidRPr="002C2F2E">
              <w:rPr>
                <w:rFonts w:ascii="Verdana" w:eastAsia="Times New Roman" w:hAnsi="Verdana" w:cs="Times New Roman"/>
                <w:color w:val="000000"/>
                <w:sz w:val="17"/>
                <w:szCs w:val="17"/>
                <w:bdr w:val="none" w:sz="0" w:space="0" w:color="auto" w:frame="1"/>
                <w:lang w:val="tr-TR"/>
              </w:rPr>
              <w:t>son verilebilir:</w:t>
            </w:r>
          </w:p>
          <w:p w14:paraId="03B1811C"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1-Kulübün amacı-ilkeleri dahilinde hareket etmeyenlerin ve kulüp </w:t>
            </w:r>
            <w:r w:rsidRPr="002C2F2E">
              <w:rPr>
                <w:rFonts w:ascii="Verdana" w:eastAsia="Times New Roman" w:hAnsi="Verdana" w:cs="Times New Roman"/>
                <w:color w:val="000000"/>
                <w:sz w:val="17"/>
                <w:szCs w:val="17"/>
                <w:bdr w:val="none" w:sz="0" w:space="0" w:color="auto" w:frame="1"/>
                <w:lang w:val="tr-TR"/>
              </w:rPr>
              <w:t>adını kullanarak maddi çıkar sağlamaya çalışanların üyeliklerine son verilir. Bu tür faaliyetlerde bulunanlar tekrar üye olamazlar.</w:t>
            </w:r>
          </w:p>
          <w:p w14:paraId="4BB2B935"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2-Dönem izni alanların üyeliği izin bitene kadar dondurulur. Disiplin </w:t>
            </w:r>
            <w:r w:rsidRPr="002C2F2E">
              <w:rPr>
                <w:rFonts w:ascii="Verdana" w:eastAsia="Times New Roman" w:hAnsi="Verdana" w:cs="Times New Roman"/>
                <w:color w:val="000000"/>
                <w:sz w:val="17"/>
                <w:szCs w:val="17"/>
                <w:bdr w:val="none" w:sz="0" w:space="0" w:color="auto" w:frame="1"/>
                <w:lang w:val="tr-TR"/>
              </w:rPr>
              <w:t>cezası alanların durumu kulüp yönetimi tarafından görüşülerek karara bağlanır.</w:t>
            </w:r>
          </w:p>
          <w:p w14:paraId="22781344"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3-Kulüp demirbaş malzemelerine kasıtlı olarak zarar veren veya çalan </w:t>
            </w:r>
            <w:r w:rsidRPr="002C2F2E">
              <w:rPr>
                <w:rFonts w:ascii="Verdana" w:eastAsia="Times New Roman" w:hAnsi="Verdana" w:cs="Times New Roman"/>
                <w:color w:val="000000"/>
                <w:sz w:val="17"/>
                <w:szCs w:val="17"/>
                <w:bdr w:val="none" w:sz="0" w:space="0" w:color="auto" w:frame="1"/>
                <w:lang w:val="tr-TR"/>
              </w:rPr>
              <w:t>üyenin kulüple ilişkisi kesilir ve herhangi bir şekilde kulübe tekrar üye olamaz.</w:t>
            </w:r>
          </w:p>
          <w:p w14:paraId="7387ED45"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4-Düzenli olarak yapılan kulüp içi çalışmalara ve faaliyetlere katılım </w:t>
            </w:r>
            <w:r w:rsidRPr="002C2F2E">
              <w:rPr>
                <w:rFonts w:ascii="Verdana" w:eastAsia="Times New Roman" w:hAnsi="Verdana" w:cs="Times New Roman"/>
                <w:color w:val="000000"/>
                <w:sz w:val="17"/>
                <w:szCs w:val="17"/>
                <w:bdr w:val="none" w:sz="0" w:space="0" w:color="auto" w:frame="1"/>
                <w:lang w:val="tr-TR"/>
              </w:rPr>
              <w:t>göstermeyen, çalışmaların işleyişini aksatan kişilerin kulüple ilişkisi kesilir.</w:t>
            </w:r>
          </w:p>
          <w:p w14:paraId="40A65A8A"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Kulüp Yapıları ve Görevler:</w:t>
            </w:r>
          </w:p>
          <w:p w14:paraId="48EC3E51"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Yönetim Kurulu: Yönetim kurulu 3 kişiden oluşur. Kurucu üyeler ilk yılın </w:t>
            </w:r>
            <w:r w:rsidRPr="002C2F2E">
              <w:rPr>
                <w:rFonts w:ascii="Verdana" w:eastAsia="Times New Roman" w:hAnsi="Verdana" w:cs="Times New Roman"/>
                <w:color w:val="000000"/>
                <w:sz w:val="17"/>
                <w:szCs w:val="17"/>
                <w:bdr w:val="none" w:sz="0" w:space="0" w:color="auto" w:frame="1"/>
                <w:lang w:val="tr-TR"/>
              </w:rPr>
              <w:t>yönetim kurulu üyeleridir. Yönetim kurulu üyeleri kulüp meclisi üyeleri ile eşit oy hakkına sahiptir.</w:t>
            </w:r>
          </w:p>
          <w:p w14:paraId="2A1F8FA1"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Kulüp Meclisi: Kulübün tüm üyeleri kulüp meclisinin doğal üyesidir.</w:t>
            </w:r>
          </w:p>
          <w:p w14:paraId="17D5E40A"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 xml:space="preserve">Sayman: Kulübün gelir ve giderlerinden </w:t>
            </w:r>
            <w:proofErr w:type="gramStart"/>
            <w:r w:rsidRPr="002C2F2E">
              <w:rPr>
                <w:rFonts w:ascii="Verdana" w:eastAsia="Times New Roman" w:hAnsi="Verdana" w:cs="Times New Roman"/>
                <w:color w:val="696969"/>
                <w:sz w:val="18"/>
                <w:szCs w:val="18"/>
                <w:lang w:val="tr-TR"/>
              </w:rPr>
              <w:t>sorumludur.Gerektiğinde</w:t>
            </w:r>
            <w:proofErr w:type="gramEnd"/>
            <w:r w:rsidRPr="002C2F2E">
              <w:rPr>
                <w:rFonts w:ascii="Verdana" w:eastAsia="Times New Roman" w:hAnsi="Verdana" w:cs="Times New Roman"/>
                <w:color w:val="696969"/>
                <w:sz w:val="18"/>
                <w:szCs w:val="18"/>
                <w:lang w:val="tr-TR"/>
              </w:rPr>
              <w:t xml:space="preserve"> aktif </w:t>
            </w:r>
            <w:r w:rsidRPr="002C2F2E">
              <w:rPr>
                <w:rFonts w:ascii="Verdana" w:eastAsia="Times New Roman" w:hAnsi="Verdana" w:cs="Times New Roman"/>
                <w:color w:val="000000"/>
                <w:sz w:val="17"/>
                <w:szCs w:val="17"/>
                <w:bdr w:val="none" w:sz="0" w:space="0" w:color="auto" w:frame="1"/>
                <w:lang w:val="tr-TR"/>
              </w:rPr>
              <w:t>üyeleri bütçenin durumu hakkında haberdar eder. Kulüp meclisi kendi içinden bir kişiyi bu konuda sorumlu olarak seçer.</w:t>
            </w:r>
          </w:p>
          <w:p w14:paraId="039A113A"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Sekreter: Sekreterlik görevini kulüp üyeleri kendi aralarında dönüşümlü </w:t>
            </w:r>
            <w:r w:rsidRPr="002C2F2E">
              <w:rPr>
                <w:rFonts w:ascii="Verdana" w:eastAsia="Times New Roman" w:hAnsi="Verdana" w:cs="Times New Roman"/>
                <w:color w:val="000000"/>
                <w:sz w:val="17"/>
                <w:szCs w:val="17"/>
                <w:bdr w:val="none" w:sz="0" w:space="0" w:color="auto" w:frame="1"/>
                <w:lang w:val="tr-TR"/>
              </w:rPr>
              <w:t>olarak yaparlar.</w:t>
            </w:r>
          </w:p>
          <w:p w14:paraId="48939D62"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İletişim Sorumlusu: Yönetim Kurulu’nun kendi içinden seçtiği ve kulüp </w:t>
            </w:r>
            <w:r w:rsidRPr="002C2F2E">
              <w:rPr>
                <w:rFonts w:ascii="Verdana" w:eastAsia="Times New Roman" w:hAnsi="Verdana" w:cs="Times New Roman"/>
                <w:color w:val="000000"/>
                <w:sz w:val="17"/>
                <w:szCs w:val="17"/>
                <w:bdr w:val="none" w:sz="0" w:space="0" w:color="auto" w:frame="1"/>
                <w:lang w:val="tr-TR"/>
              </w:rPr>
              <w:t>içerisindeki haberleşmeden sorumlu olan kişidir. Bu iletişim hizmetlerinin sağlanması için gerekli bilgi ve teknoloji altyapılarının (örn. E-mail grubu,</w:t>
            </w:r>
          </w:p>
          <w:p w14:paraId="6209A519"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proofErr w:type="gramStart"/>
            <w:r w:rsidRPr="002C2F2E">
              <w:rPr>
                <w:rFonts w:ascii="Verdana" w:eastAsia="Times New Roman" w:hAnsi="Verdana" w:cs="Times New Roman"/>
                <w:color w:val="696969"/>
                <w:sz w:val="18"/>
                <w:szCs w:val="18"/>
                <w:lang w:val="tr-TR"/>
              </w:rPr>
              <w:t>web</w:t>
            </w:r>
            <w:proofErr w:type="gramEnd"/>
            <w:r w:rsidRPr="002C2F2E">
              <w:rPr>
                <w:rFonts w:ascii="Verdana" w:eastAsia="Times New Roman" w:hAnsi="Verdana" w:cs="Times New Roman"/>
                <w:color w:val="696969"/>
                <w:sz w:val="18"/>
                <w:szCs w:val="18"/>
                <w:lang w:val="tr-TR"/>
              </w:rPr>
              <w:t xml:space="preserve"> sitesi) kullanılmasını ve moderatörlüğünü üstlenir. </w:t>
            </w:r>
            <w:r w:rsidRPr="002C2F2E">
              <w:rPr>
                <w:rFonts w:ascii="Verdana" w:eastAsia="Times New Roman" w:hAnsi="Verdana" w:cs="Times New Roman"/>
                <w:color w:val="000000"/>
                <w:sz w:val="17"/>
                <w:szCs w:val="17"/>
                <w:bdr w:val="none" w:sz="0" w:space="0" w:color="auto" w:frame="1"/>
                <w:lang w:val="tr-TR"/>
              </w:rPr>
              <w:t>Yukarıdaki görevleri yerine getiren üyeler Ders Dışı Öğrenci Etkinlikleri Prosedürü’nü izlemek ve prosedürde değişiklik yapılmışsa kendi alanlarına gelen yeni görevleri yapmak zorundadırlar. Üniversite yönetimiyle kulüp arasında yönergeden meydana gelebilecek bir sorundan görevini yapmayan üye sorumludur.</w:t>
            </w:r>
          </w:p>
          <w:p w14:paraId="270F8A8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Bütçe hazırlanması: Her sene ekim ayının sonuna kadar sayman kulüp </w:t>
            </w:r>
            <w:r w:rsidRPr="002C2F2E">
              <w:rPr>
                <w:rFonts w:ascii="Verdana" w:eastAsia="Times New Roman" w:hAnsi="Verdana" w:cs="Times New Roman"/>
                <w:color w:val="000000"/>
                <w:sz w:val="17"/>
                <w:szCs w:val="17"/>
                <w:bdr w:val="none" w:sz="0" w:space="0" w:color="auto" w:frame="1"/>
                <w:lang w:val="tr-TR"/>
              </w:rPr>
              <w:t>bütçesi hazırlayıp Ders Dışı Öğrenci Etkinlikleri Prosedürü’nde belirtilen kişilere gönderilir. Bütçe gönderilmeden önce kulüp olağan toplantısında tartışılıp oylama yapılması, onaylanması için üyelerin dörtte üçünün kabul oyu vermesi gerekir.</w:t>
            </w:r>
          </w:p>
          <w:p w14:paraId="1A41F360"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Kulübün işleyişi:</w:t>
            </w:r>
          </w:p>
          <w:p w14:paraId="6F22624B"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Yönetim kurulu kulüp çalışmaları konusunda, kulüp meclisine öneride </w:t>
            </w:r>
            <w:r w:rsidRPr="002C2F2E">
              <w:rPr>
                <w:rFonts w:ascii="Verdana" w:eastAsia="Times New Roman" w:hAnsi="Verdana" w:cs="Times New Roman"/>
                <w:color w:val="000000"/>
                <w:sz w:val="17"/>
                <w:szCs w:val="17"/>
                <w:bdr w:val="none" w:sz="0" w:space="0" w:color="auto" w:frame="1"/>
                <w:lang w:val="tr-TR"/>
              </w:rPr>
              <w:t>bulunur. Kulüp meclisi öneriyi değerlendirir.</w:t>
            </w:r>
          </w:p>
          <w:p w14:paraId="1521CED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Denetim:</w:t>
            </w:r>
          </w:p>
          <w:p w14:paraId="4D089752"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Kulübün kendi içindedir. Tüm üyelerin denetim hakkı saklıdır. </w:t>
            </w:r>
            <w:r w:rsidRPr="002C2F2E">
              <w:rPr>
                <w:rFonts w:ascii="Verdana" w:eastAsia="Times New Roman" w:hAnsi="Verdana" w:cs="Times New Roman"/>
                <w:color w:val="000000"/>
                <w:sz w:val="17"/>
                <w:szCs w:val="17"/>
                <w:bdr w:val="none" w:sz="0" w:space="0" w:color="auto" w:frame="1"/>
                <w:lang w:val="tr-TR"/>
              </w:rPr>
              <w:t>Üstlenilen görevin iptal edilme koşulları: Üyeler tarafından yapılan denetlemeler sonucunda görevini gerektiği şekilde gerçekleştiremediği düşünülen görevli hakkında, görevinden düşürülmesi için kulüp meclisine yazılı bir gerekçe sunulur ve oylama teklif edilir. Oylama teklifinden sonra bir hafta içinde yapılmalıdır. Tüm yönetim kurulu üyeleri katılmak zorundadır. Oylama kapalı oyla yapılır. Sayım işlemini tüm üyeler gözlemleyebilir. Oylama sonunda salt çoğunluğun aldığı karar geçerlidir. İşleme konur. Görevden alınan üye bir daha başka bir göreve aday olamaz. Üye görevden alındıktan sonra bir hafta içinde söz konusu görevi üstlenecek başka bir aktif üye seçilir. Bu seçimin gerçekleştirilmesi için kulüp meclisi sorumludur.</w:t>
            </w:r>
          </w:p>
          <w:p w14:paraId="5DA20BBD"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 </w:t>
            </w:r>
          </w:p>
          <w:p w14:paraId="2CA94188"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BAĞLAYICILIK:</w:t>
            </w:r>
          </w:p>
          <w:p w14:paraId="7443B926"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 </w:t>
            </w:r>
          </w:p>
          <w:p w14:paraId="6522D03A" w14:textId="77777777" w:rsidR="002C2F2E" w:rsidRPr="002C2F2E" w:rsidRDefault="002C2F2E" w:rsidP="002C2F2E">
            <w:pPr>
              <w:jc w:val="both"/>
              <w:textAlignment w:val="baseline"/>
              <w:rPr>
                <w:rFonts w:ascii="Verdana" w:eastAsia="Times New Roman" w:hAnsi="Verdana" w:cs="Times New Roman"/>
                <w:color w:val="696969"/>
                <w:sz w:val="18"/>
                <w:szCs w:val="18"/>
                <w:lang w:val="tr-TR"/>
              </w:rPr>
            </w:pPr>
            <w:r w:rsidRPr="002C2F2E">
              <w:rPr>
                <w:rFonts w:ascii="Verdana" w:eastAsia="Times New Roman" w:hAnsi="Verdana" w:cs="Times New Roman"/>
                <w:color w:val="696969"/>
                <w:sz w:val="18"/>
                <w:szCs w:val="18"/>
                <w:lang w:val="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14:paraId="2E257DC0" w14:textId="77777777" w:rsidR="00047B21" w:rsidRDefault="002C2F2E">
      <w:bookmarkStart w:id="0" w:name="_GoBack"/>
      <w:bookmarkEnd w:id="0"/>
    </w:p>
    <w:sectPr w:rsidR="00047B21" w:rsidSect="007E5E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2E"/>
    <w:rsid w:val="00053F8D"/>
    <w:rsid w:val="002C2F2E"/>
    <w:rsid w:val="003A31EC"/>
    <w:rsid w:val="007E5EAD"/>
    <w:rsid w:val="00860FE5"/>
    <w:rsid w:val="00C11B89"/>
    <w:rsid w:val="00DE7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BF7896"/>
  <w14:defaultImageDpi w14:val="32767"/>
  <w15:chartTrackingRefBased/>
  <w15:docId w15:val="{D849DAC1-1FA7-174F-8DCA-FAFD17B2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F2E"/>
    <w:pPr>
      <w:spacing w:before="100" w:beforeAutospacing="1" w:after="100" w:afterAutospacing="1"/>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S. Ustun</dc:creator>
  <cp:keywords/>
  <dc:description/>
  <cp:lastModifiedBy>Erkan S. Ustun</cp:lastModifiedBy>
  <cp:revision>1</cp:revision>
  <dcterms:created xsi:type="dcterms:W3CDTF">2019-05-16T16:06:00Z</dcterms:created>
  <dcterms:modified xsi:type="dcterms:W3CDTF">2019-05-16T16:06:00Z</dcterms:modified>
</cp:coreProperties>
</file>