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Sabancı Üniversitesi Münazara Kulübü Tüzüğü</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Kulübün Kimliği</w:t>
      </w:r>
      <w:r w:rsidRPr="006C179B">
        <w:rPr>
          <w:rFonts w:ascii="Arial" w:eastAsia="Times New Roman" w:hAnsi="Arial" w:cs="Arial"/>
          <w:b/>
          <w:bCs/>
          <w:color w:val="000000"/>
          <w:sz w:val="18"/>
          <w:szCs w:val="18"/>
          <w:bdr w:val="none" w:sz="0" w:space="0" w:color="auto" w:frame="1"/>
          <w:lang w:val="tr-TR" w:eastAsia="tr-TR"/>
        </w:rPr>
        <w:br/>
        <w:t>Madde 1:</w:t>
      </w:r>
      <w:r w:rsidRPr="006C179B">
        <w:rPr>
          <w:rFonts w:ascii="Arial" w:eastAsia="Times New Roman" w:hAnsi="Arial" w:cs="Arial"/>
          <w:color w:val="000000"/>
          <w:sz w:val="24"/>
          <w:szCs w:val="24"/>
          <w:bdr w:val="none" w:sz="0" w:space="0" w:color="auto" w:frame="1"/>
          <w:lang w:val="tr-TR" w:eastAsia="tr-TR"/>
        </w:rPr>
        <w:br/>
      </w:r>
      <w:r w:rsidRPr="006C179B">
        <w:rPr>
          <w:rFonts w:ascii="Arial" w:eastAsia="Times New Roman" w:hAnsi="Arial" w:cs="Arial"/>
          <w:color w:val="000000"/>
          <w:sz w:val="18"/>
          <w:szCs w:val="18"/>
          <w:bdr w:val="none" w:sz="0" w:space="0" w:color="auto" w:frame="1"/>
          <w:lang w:val="tr-TR" w:eastAsia="tr-TR"/>
        </w:rPr>
        <w:t>Kulübün adı Sabancı Üniversitesi Münazara Kulübü’dür.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Sabancı Üniversitesi Rektörlüğü’ne bağlı olarak, Sabancı Üniversitesi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81474 Tuzla/İstanbul adresinde çalışmalarını yürütür.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Kulübün Amacı</w:t>
      </w:r>
      <w:r w:rsidRPr="006C179B">
        <w:rPr>
          <w:rFonts w:ascii="Arial" w:eastAsia="Times New Roman" w:hAnsi="Arial" w:cs="Arial"/>
          <w:b/>
          <w:bCs/>
          <w:color w:val="000000"/>
          <w:sz w:val="18"/>
          <w:szCs w:val="18"/>
          <w:bdr w:val="none" w:sz="0" w:space="0" w:color="auto" w:frame="1"/>
          <w:lang w:val="tr-TR" w:eastAsia="tr-TR"/>
        </w:rPr>
        <w:br/>
        <w:t>Madde 2:</w:t>
      </w:r>
      <w:r w:rsidRPr="006C179B">
        <w:rPr>
          <w:rFonts w:ascii="Arial" w:eastAsia="Times New Roman" w:hAnsi="Arial" w:cs="Arial"/>
          <w:color w:val="000000"/>
          <w:sz w:val="24"/>
          <w:szCs w:val="24"/>
          <w:bdr w:val="none" w:sz="0" w:space="0" w:color="auto" w:frame="1"/>
          <w:lang w:val="tr-TR" w:eastAsia="tr-TR"/>
        </w:rPr>
        <w:br/>
      </w:r>
      <w:r w:rsidRPr="006C179B">
        <w:rPr>
          <w:rFonts w:ascii="Arial" w:eastAsia="Times New Roman" w:hAnsi="Arial" w:cs="Arial"/>
          <w:color w:val="000000"/>
          <w:sz w:val="18"/>
          <w:szCs w:val="18"/>
          <w:bdr w:val="none" w:sz="0" w:space="0" w:color="auto" w:frame="1"/>
          <w:lang w:val="tr-TR" w:eastAsia="tr-TR"/>
        </w:rPr>
        <w:t>Kulübün amacı Türkiye Cumhuriyeti yasalarına, Sabancı Üniversitesi yönetmelik ve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yönergelerine uygun şekilde üyelerine Münazara faaliyetlerine katılmaları için imkan,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eğitim ve destek verilmesini sağlamaktır. Kulüp, Sabancı Üniversitesi öğrencilerinin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değişen dünya şartlarında kendilerini daha etkin bir şekilde ifade edebilmeleri ve konuşma</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yeteneklerini geliştirmeleri için gerekli ortam ve şartların hazırlanmasını sağlar.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Kulüp Etkinlikleri</w:t>
      </w:r>
      <w:r w:rsidRPr="006C179B">
        <w:rPr>
          <w:rFonts w:ascii="Arial" w:eastAsia="Times New Roman" w:hAnsi="Arial" w:cs="Arial"/>
          <w:b/>
          <w:bCs/>
          <w:color w:val="000000"/>
          <w:sz w:val="18"/>
          <w:szCs w:val="18"/>
          <w:bdr w:val="none" w:sz="0" w:space="0" w:color="auto" w:frame="1"/>
          <w:lang w:val="tr-TR" w:eastAsia="tr-TR"/>
        </w:rPr>
        <w:br/>
        <w:t>Madde 3:</w:t>
      </w:r>
      <w:r w:rsidRPr="006C179B">
        <w:rPr>
          <w:rFonts w:ascii="Arial" w:eastAsia="Times New Roman" w:hAnsi="Arial" w:cs="Arial"/>
          <w:color w:val="000000"/>
          <w:sz w:val="24"/>
          <w:szCs w:val="24"/>
          <w:bdr w:val="none" w:sz="0" w:space="0" w:color="auto" w:frame="1"/>
          <w:lang w:val="tr-TR" w:eastAsia="tr-TR"/>
        </w:rPr>
        <w:br/>
      </w:r>
      <w:r w:rsidRPr="006C179B">
        <w:rPr>
          <w:rFonts w:ascii="Arial" w:eastAsia="Times New Roman" w:hAnsi="Arial" w:cs="Arial"/>
          <w:color w:val="000000"/>
          <w:sz w:val="18"/>
          <w:szCs w:val="18"/>
          <w:bdr w:val="none" w:sz="0" w:space="0" w:color="auto" w:frame="1"/>
          <w:lang w:val="tr-TR" w:eastAsia="tr-TR"/>
        </w:rPr>
        <w:t>Kulüp amaç ve ilkeleri doğrultusunda:</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1-Ulusal ve Uluslararası münazara platformlarında Sabancı Üniversitesi’nin temsil</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edilmesini sağlar.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2-Üyelerine münazara kuralları ve teknikleri hakkında eğitim verir. Kişisel gelişimi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destekleyen benzeri faaliyetlerin yapılması için imkan oluşturur.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3-Üyelerinin gelişimi ve Sabancı Üniversitesi’nin gerekli platformlarda temsil edilmesi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için gerektiğinde diğer üniversitelerin aynı amaçlarla kurulmuş kulüp ve yapılarıyla</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temasa geçer, ortak faaliyetler düzenler.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4-Okul içerisinde üyelerin kullanabilmesi için gerekli olan münazara mekanlarının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tahsisini sağlar. Bu ve benzeri imkanların etkin bir şekilde kullanılabilmesi için gerekli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düzenlemeleri ve yönetimi yapar.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Üyelik Şartları</w:t>
      </w:r>
      <w:r w:rsidRPr="006C179B">
        <w:rPr>
          <w:rFonts w:ascii="Arial" w:eastAsia="Times New Roman" w:hAnsi="Arial" w:cs="Arial"/>
          <w:b/>
          <w:bCs/>
          <w:color w:val="000000"/>
          <w:sz w:val="18"/>
          <w:szCs w:val="18"/>
          <w:bdr w:val="none" w:sz="0" w:space="0" w:color="auto" w:frame="1"/>
          <w:lang w:val="tr-TR" w:eastAsia="tr-TR"/>
        </w:rPr>
        <w:br/>
        <w:t>Madde 4:</w:t>
      </w:r>
      <w:r w:rsidRPr="006C179B">
        <w:rPr>
          <w:rFonts w:ascii="Arial" w:eastAsia="Times New Roman" w:hAnsi="Arial" w:cs="Arial"/>
          <w:color w:val="000000"/>
          <w:sz w:val="24"/>
          <w:szCs w:val="24"/>
          <w:bdr w:val="none" w:sz="0" w:space="0" w:color="auto" w:frame="1"/>
          <w:lang w:val="tr-TR" w:eastAsia="tr-TR"/>
        </w:rPr>
        <w:br/>
      </w:r>
      <w:r w:rsidRPr="006C179B">
        <w:rPr>
          <w:rFonts w:ascii="Arial" w:eastAsia="Times New Roman" w:hAnsi="Arial" w:cs="Arial"/>
          <w:color w:val="000000"/>
          <w:sz w:val="18"/>
          <w:szCs w:val="18"/>
          <w:bdr w:val="none" w:sz="0" w:space="0" w:color="auto" w:frame="1"/>
          <w:lang w:val="tr-TR" w:eastAsia="tr-TR"/>
        </w:rPr>
        <w:t>Sabancı Üniversitesi Münazara Kulübüne üye olabilmek için: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1-Üyelik formunu doldurmak.</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2-Kulüp senelik ücretini ödemek gerekmektedir.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Üyelik Çeşitleri ve Üyelik Hakları</w:t>
      </w:r>
      <w:r w:rsidRPr="006C179B">
        <w:rPr>
          <w:rFonts w:ascii="Arial" w:eastAsia="Times New Roman" w:hAnsi="Arial" w:cs="Arial"/>
          <w:b/>
          <w:bCs/>
          <w:color w:val="000000"/>
          <w:sz w:val="18"/>
          <w:szCs w:val="18"/>
          <w:bdr w:val="none" w:sz="0" w:space="0" w:color="auto" w:frame="1"/>
          <w:lang w:val="tr-TR" w:eastAsia="tr-TR"/>
        </w:rPr>
        <w:br/>
        <w:t>Madde 5:</w:t>
      </w:r>
      <w:r w:rsidRPr="006C179B">
        <w:rPr>
          <w:rFonts w:ascii="Arial" w:eastAsia="Times New Roman" w:hAnsi="Arial" w:cs="Arial"/>
          <w:color w:val="000000"/>
          <w:sz w:val="24"/>
          <w:szCs w:val="24"/>
          <w:bdr w:val="none" w:sz="0" w:space="0" w:color="auto" w:frame="1"/>
          <w:lang w:val="tr-TR" w:eastAsia="tr-TR"/>
        </w:rPr>
        <w:br/>
      </w:r>
      <w:r w:rsidRPr="006C179B">
        <w:rPr>
          <w:rFonts w:ascii="Arial" w:eastAsia="Times New Roman" w:hAnsi="Arial" w:cs="Arial"/>
          <w:b/>
          <w:bCs/>
          <w:color w:val="000000"/>
          <w:sz w:val="17"/>
          <w:szCs w:val="17"/>
          <w:bdr w:val="none" w:sz="0" w:space="0" w:color="auto" w:frame="1"/>
          <w:lang w:val="tr-TR" w:eastAsia="tr-TR"/>
        </w:rPr>
        <w:t>Aktif Üye:</w:t>
      </w:r>
      <w:r w:rsidRPr="006C179B">
        <w:rPr>
          <w:rFonts w:ascii="Arial" w:eastAsia="Times New Roman" w:hAnsi="Arial" w:cs="Arial"/>
          <w:color w:val="000000"/>
          <w:sz w:val="18"/>
          <w:szCs w:val="18"/>
          <w:bdr w:val="none" w:sz="0" w:space="0" w:color="auto" w:frame="1"/>
          <w:lang w:val="tr-TR" w:eastAsia="tr-TR"/>
        </w:rPr>
        <w:t> Aktif olarak kulüp faaliyetlerine katılan ve faaliyetlerin yürütülmesinde görev</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alan üyelerdir. Sadece Sabancı Üniversitesi öğrencileri Aktif Üye olabilirler. Bütün Aktif Üyeler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Kulüp Meclisi’ni oluşturur.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7"/>
          <w:szCs w:val="17"/>
          <w:bdr w:val="none" w:sz="0" w:space="0" w:color="auto" w:frame="1"/>
          <w:lang w:val="tr-TR" w:eastAsia="tr-TR"/>
        </w:rPr>
        <w:t>Fahri  Üye:</w:t>
      </w:r>
      <w:r w:rsidRPr="006C179B">
        <w:rPr>
          <w:rFonts w:ascii="Arial" w:eastAsia="Times New Roman" w:hAnsi="Arial" w:cs="Arial"/>
          <w:color w:val="000000"/>
          <w:sz w:val="18"/>
          <w:szCs w:val="18"/>
          <w:bdr w:val="none" w:sz="0" w:space="0" w:color="auto" w:frame="1"/>
          <w:lang w:val="tr-TR" w:eastAsia="tr-TR"/>
        </w:rPr>
        <w:t> Sabancı Üniversitesi çalışanları, mezunları ve emeklileri fahri üye olabilirler.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Kulüp faaliyetlerine ancak danışmanlık ya da rehberlik yapmak için katılabilirler. Kulüp içindeki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kararlarda etkin rol alamazlar.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7"/>
          <w:szCs w:val="17"/>
          <w:bdr w:val="none" w:sz="0" w:space="0" w:color="auto" w:frame="1"/>
          <w:lang w:val="tr-TR" w:eastAsia="tr-TR"/>
        </w:rPr>
        <w:t>Onursal Üye:</w:t>
      </w:r>
      <w:r w:rsidRPr="006C179B">
        <w:rPr>
          <w:rFonts w:ascii="Arial" w:eastAsia="Times New Roman" w:hAnsi="Arial" w:cs="Arial"/>
          <w:color w:val="000000"/>
          <w:sz w:val="24"/>
          <w:szCs w:val="24"/>
          <w:bdr w:val="none" w:sz="0" w:space="0" w:color="auto" w:frame="1"/>
          <w:lang w:val="tr-TR" w:eastAsia="tr-TR"/>
        </w:rPr>
        <w:t> Sabancı Üniversitesi dışından kulübe üye olmak isteyenler Onursal Üye olabilirler.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Kulüp faaliyetlerine aktif olarak katılamazlar.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Üyeliğin Dondurulması veya Son Verilmesi</w:t>
      </w:r>
      <w:r w:rsidRPr="006C179B">
        <w:rPr>
          <w:rFonts w:ascii="Arial" w:eastAsia="Times New Roman" w:hAnsi="Arial" w:cs="Arial"/>
          <w:b/>
          <w:bCs/>
          <w:color w:val="000000"/>
          <w:sz w:val="18"/>
          <w:szCs w:val="18"/>
          <w:bdr w:val="none" w:sz="0" w:space="0" w:color="auto" w:frame="1"/>
          <w:lang w:val="tr-TR" w:eastAsia="tr-TR"/>
        </w:rPr>
        <w:br/>
        <w:t>Madde 6:</w:t>
      </w:r>
      <w:r w:rsidRPr="006C179B">
        <w:rPr>
          <w:rFonts w:ascii="Arial" w:eastAsia="Times New Roman" w:hAnsi="Arial" w:cs="Arial"/>
          <w:color w:val="000000"/>
          <w:sz w:val="24"/>
          <w:szCs w:val="24"/>
          <w:bdr w:val="none" w:sz="0" w:space="0" w:color="auto" w:frame="1"/>
          <w:lang w:val="tr-TR" w:eastAsia="tr-TR"/>
        </w:rPr>
        <w:br/>
      </w:r>
      <w:r w:rsidRPr="006C179B">
        <w:rPr>
          <w:rFonts w:ascii="Arial" w:eastAsia="Times New Roman" w:hAnsi="Arial" w:cs="Arial"/>
          <w:color w:val="000000"/>
          <w:sz w:val="18"/>
          <w:szCs w:val="18"/>
          <w:bdr w:val="none" w:sz="0" w:space="0" w:color="auto" w:frame="1"/>
          <w:lang w:val="tr-TR" w:eastAsia="tr-TR"/>
        </w:rPr>
        <w:t>Aşağıdaki durumlarda kulüp üyelikleri dondurulabilir veya üyeliklere son verilebilir: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1-Kulübün amacı-ilkeleri dahilinde hareket etmeyenlerin ve kulüp adını kullanarak maddi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çıkar sağlamaya çalışanların üyeliklerine son verilir. Bu tür faaliyetlerde bulunanlar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tekrar üye olamazlar.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2-Dönem izni alan veya disiplin cezası nedeniyle uzaklaştırılan öğrencilerin/çalışanların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kulüp üyelikleri izin/ceza müddetince dondurulur.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3-Kulüp demirbaş malzemelerine kasıtlı olarak zarar veren veya çalan üyenin kulüple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ilişkisi kesilir ve herhangi bir şekilde kulübe tekrar üye olamaz.</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4-Düzenli olarak yapılan kulüp içi çalışmalara ve faaliyetlere dönemde en az üç kez</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katılım göstermeyen, çalışmaların işleyişini aksatan kişilerin kulüple ilişkisi kesilir.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Kulüp Yapıları ve Görevler: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Madde 7:</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u w:val="single"/>
          <w:bdr w:val="none" w:sz="0" w:space="0" w:color="auto" w:frame="1"/>
          <w:lang w:val="tr-TR" w:eastAsia="tr-TR"/>
        </w:rPr>
        <w:lastRenderedPageBreak/>
        <w:t>Yönetim Kurulu:</w:t>
      </w:r>
      <w:r w:rsidRPr="006C179B">
        <w:rPr>
          <w:rFonts w:ascii="Arial" w:eastAsia="Times New Roman" w:hAnsi="Arial" w:cs="Arial"/>
          <w:color w:val="000000"/>
          <w:sz w:val="18"/>
          <w:szCs w:val="18"/>
          <w:bdr w:val="none" w:sz="0" w:space="0" w:color="auto" w:frame="1"/>
          <w:lang w:val="tr-TR" w:eastAsia="tr-TR"/>
        </w:rPr>
        <w:t> Ulusal bazda Türkiye’de düzenlenen Üniversitelerarası Münazara</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Turnuvası’na (bundan sonra Turnuva olarak geçecektir) Sabancı Üniversitesini temsilen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katılan 5 kişi (temsilci ve takım üyeleri) ertesi yılki Turnuvaya kadar kulübün faaliyetlerini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yönetir ve denetler.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Ertesi yıl Üniversitelerarası Münazara Turnuvası’na okulu temsilen katılan 5 kişiye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otomatik olarak görevini devreder. Turnuva’ya katılım olmadığında ya da Turnuva düzenlenmediği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zaman, Aktif Üyelerin arasından aday olanlardan en çok oy alan ilk 5 kişinin seçilmesiyle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oluşturulur. Görev süresi 1 yıldır.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Danışma Kurulu ile birlikte okulu ulusal ve uluslararası münazaralarda temsil edecek olan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takımları ve temsilcisileri seçer. Bu seçimlerde bütün Yönetim Kurulu üyeleri, diğer Danışma</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Kurulu üyeleriyle eşit oy hakkına sahiptir.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u w:val="single"/>
          <w:bdr w:val="none" w:sz="0" w:space="0" w:color="auto" w:frame="1"/>
          <w:lang w:val="tr-TR" w:eastAsia="tr-TR"/>
        </w:rPr>
        <w:t>Danışma Kurulu:</w:t>
      </w:r>
      <w:r w:rsidRPr="006C179B">
        <w:rPr>
          <w:rFonts w:ascii="Arial" w:eastAsia="Times New Roman" w:hAnsi="Arial" w:cs="Arial"/>
          <w:color w:val="000000"/>
          <w:sz w:val="18"/>
          <w:szCs w:val="18"/>
          <w:bdr w:val="none" w:sz="0" w:space="0" w:color="auto" w:frame="1"/>
          <w:lang w:val="tr-TR" w:eastAsia="tr-TR"/>
        </w:rPr>
        <w:t> Kulübe aktif üyeliği devam eden, kulübü ve okulu temsilen en az bir kere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ulusal ya da uluslararası münazaraya katılmış olan öğrencilerden doğal olarak oluşan kuruldur.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Herhangi bir seçme ya da seçilme ile işbaşına gelmez. Kulüp için danışmanlık görevini üstlenir.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Ulusal ve uluslararası münazara platformlarında Sabancı Üniversitesi’ni temsil edecek olan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takım ve kişileri seçer.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u w:val="single"/>
          <w:bdr w:val="none" w:sz="0" w:space="0" w:color="auto" w:frame="1"/>
          <w:lang w:val="tr-TR" w:eastAsia="tr-TR"/>
        </w:rPr>
        <w:t>Sekreter:</w:t>
      </w:r>
      <w:r w:rsidRPr="006C179B">
        <w:rPr>
          <w:rFonts w:ascii="Arial" w:eastAsia="Times New Roman" w:hAnsi="Arial" w:cs="Arial"/>
          <w:color w:val="000000"/>
          <w:sz w:val="18"/>
          <w:szCs w:val="18"/>
          <w:bdr w:val="none" w:sz="0" w:space="0" w:color="auto" w:frame="1"/>
          <w:lang w:val="tr-TR" w:eastAsia="tr-TR"/>
        </w:rPr>
        <w:t>Yönetim Kurulunda bulunan ve önceki yıl temsilciliği üstlenmiş olan üyedir.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Kulüp toplantılarının notlarını ve katılım kayıtlarını tutar. Kulüp üyelerinin doldurmuş oldukları</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formların kayda geçmesinden, arşivlenmesinden sorumludur. Yeni üyelerin katılımı ve/ya, üyelerin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kulüpten çıkarılma/çıkma işlerinin prosedürlerini bilir ve uygulanması sırasındaki kağıt işlerinden sorumludur.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Üniversite yönetimi ve kulüp arasındaki haberleşmeden sorumludur. Bu konuda üyelere yardımcı olur.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Turnuva’ya temsilci olarak katılan olmadığı zaman Yönetim Kurulu kendi içinden 1 kişiyi bu konuda sorumlu</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olarak seçer.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u w:val="single"/>
          <w:bdr w:val="none" w:sz="0" w:space="0" w:color="auto" w:frame="1"/>
          <w:lang w:val="tr-TR" w:eastAsia="tr-TR"/>
        </w:rPr>
        <w:t>Sayman:</w:t>
      </w:r>
      <w:r w:rsidRPr="006C179B">
        <w:rPr>
          <w:rFonts w:ascii="Arial" w:eastAsia="Times New Roman" w:hAnsi="Arial" w:cs="Arial"/>
          <w:color w:val="000000"/>
          <w:sz w:val="18"/>
          <w:szCs w:val="18"/>
          <w:bdr w:val="none" w:sz="0" w:space="0" w:color="auto" w:frame="1"/>
          <w:lang w:val="tr-TR" w:eastAsia="tr-TR"/>
        </w:rPr>
        <w:t> Kulübün gelir ve giderlerinden sorumludur. Sene başında üyelik aidatlarının toplanmasını ve bütçe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hakkındaki bütün işlerin yürütülmesini sağlar. Gerektiğinde Aktif Üyeleri bütçenin durumu hakkında haberdar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eder. Yönetim Kurulu kendi içinden 1 kişiyi bu konuda sorumlu olarak seçer.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7"/>
          <w:szCs w:val="17"/>
          <w:u w:val="single"/>
          <w:bdr w:val="none" w:sz="0" w:space="0" w:color="auto" w:frame="1"/>
          <w:lang w:val="tr-TR" w:eastAsia="tr-TR"/>
        </w:rPr>
        <w:t>Malzeme Sorumlusu</w:t>
      </w:r>
      <w:r w:rsidRPr="006C179B">
        <w:rPr>
          <w:rFonts w:ascii="Arial" w:eastAsia="Times New Roman" w:hAnsi="Arial" w:cs="Arial"/>
          <w:color w:val="000000"/>
          <w:sz w:val="18"/>
          <w:szCs w:val="18"/>
          <w:u w:val="single"/>
          <w:bdr w:val="none" w:sz="0" w:space="0" w:color="auto" w:frame="1"/>
          <w:lang w:val="tr-TR" w:eastAsia="tr-TR"/>
        </w:rPr>
        <w:t>:</w:t>
      </w:r>
      <w:r w:rsidRPr="006C179B">
        <w:rPr>
          <w:rFonts w:ascii="Arial" w:eastAsia="Times New Roman" w:hAnsi="Arial" w:cs="Arial"/>
          <w:color w:val="000000"/>
          <w:sz w:val="18"/>
          <w:szCs w:val="18"/>
          <w:bdr w:val="none" w:sz="0" w:space="0" w:color="auto" w:frame="1"/>
          <w:lang w:val="tr-TR" w:eastAsia="tr-TR"/>
        </w:rPr>
        <w:t> Kulübün malzeme ihtiyacının karşılanması ve demirbaşların bakımından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sorumludur. (Ders Dışı Öğrenci Etkinlikleri Yönergesi’nin 2.2.g maddesinde belirtilen kişidir.) Yeni malzeme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alımı için gereken parayı Sayman’dan alır. Yönetim Kurulu kendi içinden 1 kişiyi bu konuda sorumlu</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olarak seçer.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u w:val="single"/>
          <w:bdr w:val="none" w:sz="0" w:space="0" w:color="auto" w:frame="1"/>
          <w:lang w:val="tr-TR" w:eastAsia="tr-TR"/>
        </w:rPr>
        <w:t>İletişim Sorumlusu:</w:t>
      </w:r>
      <w:r w:rsidRPr="006C179B">
        <w:rPr>
          <w:rFonts w:ascii="Arial" w:eastAsia="Times New Roman" w:hAnsi="Arial" w:cs="Arial"/>
          <w:color w:val="000000"/>
          <w:sz w:val="18"/>
          <w:szCs w:val="18"/>
          <w:bdr w:val="none" w:sz="0" w:space="0" w:color="auto" w:frame="1"/>
          <w:lang w:val="tr-TR" w:eastAsia="tr-TR"/>
        </w:rPr>
        <w:t> Yönetim Kurulu’nun kendi içinden seçtiği ve kulüp içerisindeki haberleşmeden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sorumlu olan kişidir. Bu iletişim hizmetlerinin sağlanması için gerekli bilgi ve teknoloji altyapılarının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(örn. E-mail grubu, web sitesi) kullanılmasını ve moderatörlüğünü üstlenir.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Yukarıdaki görevleri yerine getiren üyeler Ders Dışı Öğrenci Etkinlikleri Prosedürü’nü izlemek ve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prosedürde değişiklik yapılmışşa kendi alanlarına gelen yeni görevleri yapmak zorundadırlar. Üniversite</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yönetimiyle kulüp arasında yönergeden meydana gelebilecek bir sorundan görevini yapmayan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üye sorumludur.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 </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7"/>
          <w:szCs w:val="17"/>
          <w:bdr w:val="none" w:sz="0" w:space="0" w:color="auto" w:frame="1"/>
          <w:lang w:val="tr-TR" w:eastAsia="tr-TR"/>
        </w:rPr>
        <w:t>Bütçe hazırlanması:</w:t>
      </w:r>
      <w:r w:rsidRPr="006C179B">
        <w:rPr>
          <w:rFonts w:ascii="Arial" w:eastAsia="Times New Roman" w:hAnsi="Arial" w:cs="Arial"/>
          <w:color w:val="000000"/>
          <w:sz w:val="18"/>
          <w:szCs w:val="18"/>
          <w:bdr w:val="none" w:sz="0" w:space="0" w:color="auto" w:frame="1"/>
          <w:lang w:val="tr-TR" w:eastAsia="tr-TR"/>
        </w:rPr>
        <w:t> Her sene ekim ayının sonuna kadar sayman kulüp bütçesi hazırlayıp Ders Dışı</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Öğrenci Etkinlikleri Prosedürü’nde belirtilen kişilere gönderilir. Bütçe gönderilmeden önce kulüp olağan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toplantısında tartışılıp oylama yapılması, onaylanması için üyelerin dörtte üçünün kabul oyu vermesi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18"/>
          <w:szCs w:val="18"/>
          <w:bdr w:val="none" w:sz="0" w:space="0" w:color="auto" w:frame="1"/>
          <w:lang w:val="tr-TR" w:eastAsia="tr-TR"/>
        </w:rPr>
        <w:t>gerekir.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 </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Kulübün İşleyişi</w:t>
      </w:r>
      <w:r w:rsidRPr="006C179B">
        <w:rPr>
          <w:rFonts w:ascii="Arial" w:eastAsia="Times New Roman" w:hAnsi="Arial" w:cs="Arial"/>
          <w:b/>
          <w:bCs/>
          <w:color w:val="000000"/>
          <w:sz w:val="18"/>
          <w:szCs w:val="18"/>
          <w:bdr w:val="none" w:sz="0" w:space="0" w:color="auto" w:frame="1"/>
          <w:lang w:val="tr-TR" w:eastAsia="tr-TR"/>
        </w:rPr>
        <w:br/>
        <w:t>Madde 8:</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Kulüp asıl amaçları doğrultusunda ulusal ve uluslararası münazara turnuvalarına katılmak</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üzere takımlar oluşturur ve bunların düzenli olarak çalışmasını sağlar. Bütün bu çalışmaların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sağlanması ve denetimi Yönetim Kurulu’nun sorumluluğundadır. Sabancı Üniversitesini temsilen</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münazara turnuvalarına katılacak olan öğrencilerin eğitilmesini Danışma Kurulu üstlenir.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Denetim:</w:t>
      </w:r>
      <w:r w:rsidRPr="006C179B">
        <w:rPr>
          <w:rFonts w:ascii="Arial" w:eastAsia="Times New Roman" w:hAnsi="Arial" w:cs="Arial"/>
          <w:color w:val="000000"/>
          <w:sz w:val="24"/>
          <w:szCs w:val="24"/>
          <w:bdr w:val="none" w:sz="0" w:space="0" w:color="auto" w:frame="1"/>
          <w:lang w:val="tr-TR" w:eastAsia="tr-TR"/>
        </w:rPr>
        <w:br/>
      </w:r>
      <w:r w:rsidRPr="006C179B">
        <w:rPr>
          <w:rFonts w:ascii="Arial" w:eastAsia="Times New Roman" w:hAnsi="Arial" w:cs="Arial"/>
          <w:color w:val="000000"/>
          <w:sz w:val="18"/>
          <w:szCs w:val="18"/>
          <w:bdr w:val="none" w:sz="0" w:space="0" w:color="auto" w:frame="1"/>
          <w:lang w:val="tr-TR" w:eastAsia="tr-TR"/>
        </w:rPr>
        <w:t>Kulübün kendi içindedir. Tüm üyelerin denetim hakkı saklıdır.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Üstlenilen görevin iptal edilme koşulları:</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Üyeler tarafından yapılan denetlemeler sonucunda görevini gerektiği şekilde gerçekleştiremediği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lastRenderedPageBreak/>
        <w:t>düşünülen görevli hakkında, görevinden düşürülmesi için kulüp meclisine yazılı bir gerekçe sunulur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ve oylama teklif edilir. Oylama teklifinden sonra bir hafta içinde yapılmalıdır. Tüm yönetim kurulu üyeleri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katılmak zorundadır. Oylama kapalı oyla yapılır. Sayım işlemini tüm üyeler gözlemleyebilir.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Oylama sonunda salt çoğunluğun aldığı karar geçerlidir. İşleme konur.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Görevden alınan üye bir daha başka bir göreve aday olamaz. Üye görevden alındıktan sonra</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bir hafta içinde sözkonusu görevi üstlenecek başka bir aktif üye seçilir. Bu seçimin gerçekleştirilmesi</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color w:val="000000"/>
          <w:sz w:val="24"/>
          <w:szCs w:val="24"/>
          <w:bdr w:val="none" w:sz="0" w:space="0" w:color="auto" w:frame="1"/>
          <w:lang w:val="tr-TR" w:eastAsia="tr-TR"/>
        </w:rPr>
        <w:t>için Danışma Kurulu sorumludur.</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Arial" w:eastAsia="Times New Roman" w:hAnsi="Arial" w:cs="Arial"/>
          <w:b/>
          <w:bCs/>
          <w:color w:val="000000"/>
          <w:sz w:val="18"/>
          <w:szCs w:val="18"/>
          <w:bdr w:val="none" w:sz="0" w:space="0" w:color="auto" w:frame="1"/>
          <w:lang w:val="tr-TR" w:eastAsia="tr-TR"/>
        </w:rPr>
        <w:t> </w:t>
      </w:r>
      <w:r w:rsidRPr="006C179B">
        <w:rPr>
          <w:rFonts w:ascii="Verdana" w:eastAsia="Times New Roman" w:hAnsi="Verdana" w:cs="Times New Roman"/>
          <w:b/>
          <w:bCs/>
          <w:color w:val="696969"/>
          <w:sz w:val="17"/>
          <w:szCs w:val="17"/>
          <w:bdr w:val="none" w:sz="0" w:space="0" w:color="auto" w:frame="1"/>
          <w:lang w:val="tr-TR" w:eastAsia="tr-TR"/>
        </w:rPr>
        <w:t>BAĞLAYICILIK:</w:t>
      </w:r>
    </w:p>
    <w:p w:rsidR="006C179B" w:rsidRPr="006C179B" w:rsidRDefault="006C179B" w:rsidP="006C179B">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6C179B">
        <w:rPr>
          <w:rFonts w:ascii="Verdana" w:eastAsia="Times New Roman" w:hAnsi="Verdana" w:cs="Times New Roman"/>
          <w:color w:val="696969"/>
          <w:sz w:val="18"/>
          <w:szCs w:val="18"/>
          <w:lang w:val="tr-TR"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rsidR="00FA4EE3" w:rsidRPr="008414BF" w:rsidRDefault="00FA4EE3">
      <w:pPr>
        <w:rPr>
          <w:lang w:val="tr-TR"/>
        </w:rPr>
      </w:pPr>
      <w:bookmarkStart w:id="0" w:name="_GoBack"/>
      <w:bookmarkEnd w:id="0"/>
    </w:p>
    <w:sectPr w:rsidR="00FA4EE3" w:rsidRPr="00841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D0"/>
    <w:rsid w:val="006C179B"/>
    <w:rsid w:val="008414BF"/>
    <w:rsid w:val="009972D0"/>
    <w:rsid w:val="00FA4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179B"/>
    <w:rPr>
      <w:b/>
      <w:bCs/>
    </w:rPr>
  </w:style>
  <w:style w:type="paragraph" w:styleId="NormalWeb">
    <w:name w:val="Normal (Web)"/>
    <w:basedOn w:val="Normal"/>
    <w:uiPriority w:val="99"/>
    <w:semiHidden/>
    <w:unhideWhenUsed/>
    <w:rsid w:val="006C179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179B"/>
    <w:rPr>
      <w:b/>
      <w:bCs/>
    </w:rPr>
  </w:style>
  <w:style w:type="paragraph" w:styleId="NormalWeb">
    <w:name w:val="Normal (Web)"/>
    <w:basedOn w:val="Normal"/>
    <w:uiPriority w:val="99"/>
    <w:semiHidden/>
    <w:unhideWhenUsed/>
    <w:rsid w:val="006C179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2018-10-20T20:04:00Z</dcterms:created>
  <dcterms:modified xsi:type="dcterms:W3CDTF">2018-10-22T22:35:00Z</dcterms:modified>
</cp:coreProperties>
</file>