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40" w:rsidRPr="00FF2A66" w:rsidRDefault="00563B91" w:rsidP="00321E0C">
      <w:pPr>
        <w:shd w:val="clear" w:color="auto" w:fill="FFFFFF"/>
        <w:spacing w:after="0" w:line="240" w:lineRule="auto"/>
        <w:ind w:left="-567" w:right="-85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9B24A2" w:rsidRPr="00FF2A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6C640C" w:rsidRPr="00FF2A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val="tr-TR" w:eastAsia="en-GB"/>
        </w:rPr>
        <w:t xml:space="preserve"> </w:t>
      </w:r>
    </w:p>
    <w:p w:rsidR="00013F40" w:rsidRPr="00FF2A66" w:rsidRDefault="00013F40" w:rsidP="00FF2A66">
      <w:pPr>
        <w:shd w:val="clear" w:color="auto" w:fill="FFFFFF"/>
        <w:spacing w:after="0" w:line="240" w:lineRule="auto"/>
        <w:ind w:left="-567" w:right="-851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696969"/>
          <w:kern w:val="36"/>
          <w:sz w:val="28"/>
          <w:szCs w:val="28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val="tr-TR" w:eastAsia="en-GB"/>
        </w:rPr>
        <w:t>SABANCI ÜNİVERSİTESİ</w:t>
      </w:r>
    </w:p>
    <w:p w:rsidR="00013F40" w:rsidRPr="00FF2A66" w:rsidRDefault="00AE67A9" w:rsidP="00FF2A66">
      <w:pPr>
        <w:shd w:val="clear" w:color="auto" w:fill="FFFFFF"/>
        <w:spacing w:after="0" w:line="240" w:lineRule="auto"/>
        <w:ind w:left="-567" w:right="-8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tr-TR" w:eastAsia="en-GB"/>
        </w:rPr>
        <w:t>ODA TİYATROSU</w:t>
      </w:r>
      <w:r w:rsidR="00013F40" w:rsidRPr="00FF2A6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tr-TR" w:eastAsia="en-GB"/>
        </w:rPr>
        <w:t xml:space="preserve"> KULÜBÜ İÇ TÜZÜĞÜ</w:t>
      </w:r>
    </w:p>
    <w:p w:rsidR="00AE67A9" w:rsidRPr="00FF2A66" w:rsidRDefault="00AE67A9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     I.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 </w:t>
      </w: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KULÜP KİMLİĞİ:</w:t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1- 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Kulübün adı </w:t>
      </w:r>
      <w:r w:rsidR="00AE67A9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ODA </w:t>
      </w:r>
      <w:proofErr w:type="spellStart"/>
      <w:r w:rsidR="00AE67A9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TiyatroSU’dur</w:t>
      </w:r>
      <w:proofErr w:type="spellEnd"/>
      <w:r w:rsidR="00AE67A9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. Sabancı Üniversitesi alternatif tiyatro kulübüdür.</w:t>
      </w:r>
    </w:p>
    <w:p w:rsidR="00013F40" w:rsidRPr="00FF2A66" w:rsidRDefault="00013F40" w:rsidP="00AE67A9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Sabancı Üniversitesi Orhanlı 34956 Tuzla İstanbul</w:t>
      </w:r>
      <w:r w:rsidR="00AE67A9" w:rsidRPr="00FF2A66"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  <w:t xml:space="preserve"> 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adresinde çalışmalarını yürütür.</w:t>
      </w:r>
    </w:p>
    <w:p w:rsidR="00AE67A9" w:rsidRPr="00FF2A66" w:rsidRDefault="00AE67A9" w:rsidP="00AE67A9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     II. KULÜP AMAÇLARI:</w:t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2- 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Kulübün kuruluş amaçları aşağıda belirtilmiştir:</w:t>
      </w:r>
    </w:p>
    <w:p w:rsidR="00AE67A9" w:rsidRPr="00FF2A66" w:rsidRDefault="00013F40" w:rsidP="00FF2A66">
      <w:pPr>
        <w:numPr>
          <w:ilvl w:val="0"/>
          <w:numId w:val="11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Kulübün temel amacı Sabancı Üniversitesi öğrencileri </w:t>
      </w:r>
      <w:r w:rsidR="00AE67A9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ile doğaçlama yapmak, yazılı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AE67A9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metinlerden yola çıkarak veya bir metin üreterek bunu sergilemek.</w:t>
      </w:r>
    </w:p>
    <w:p w:rsidR="00CF048D" w:rsidRPr="00FF2A66" w:rsidRDefault="00CF048D" w:rsidP="00FF2A66">
      <w:pPr>
        <w:numPr>
          <w:ilvl w:val="0"/>
          <w:numId w:val="11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Oyun veya performansları ekibin yaratıcılığı doğrultusunda çeşitli mekanlarda sergilemek.</w:t>
      </w:r>
    </w:p>
    <w:p w:rsidR="00013F40" w:rsidRPr="00FF2A66" w:rsidRDefault="00CF048D" w:rsidP="00FF2A66">
      <w:pPr>
        <w:numPr>
          <w:ilvl w:val="0"/>
          <w:numId w:val="11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Temel oyunculuk ve doğaçlama eğitimi vermek. </w:t>
      </w:r>
    </w:p>
    <w:p w:rsidR="00CF048D" w:rsidRPr="00FF2A66" w:rsidRDefault="00CF048D" w:rsidP="00FF2A66">
      <w:pPr>
        <w:numPr>
          <w:ilvl w:val="0"/>
          <w:numId w:val="11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Okul içi veya dışı tiyatro festivallerinde yer almak.</w:t>
      </w:r>
    </w:p>
    <w:p w:rsidR="00013F40" w:rsidRPr="00FF2A66" w:rsidRDefault="00CF048D" w:rsidP="00FF2A66">
      <w:pPr>
        <w:numPr>
          <w:ilvl w:val="0"/>
          <w:numId w:val="11"/>
        </w:numPr>
        <w:shd w:val="clear" w:color="auto" w:fill="FFFFFF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D</w:t>
      </w:r>
      <w:r w:rsidR="00013F40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iğer üniversite kulüple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riyle </w:t>
      </w:r>
      <w:proofErr w:type="gramStart"/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işbirliği</w:t>
      </w:r>
      <w:proofErr w:type="gramEnd"/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içinde çalışmak.</w:t>
      </w:r>
      <w:r w:rsidR="00013F40" w:rsidRPr="00FF2A66"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  <w:br/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III. KULÜP İLKELERİ:</w:t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3- 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Kulüp, işleyişinin her aşamasında ve her etkinliğinde</w:t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proofErr w:type="gramStart"/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aşağıdaki</w:t>
      </w:r>
      <w:proofErr w:type="gramEnd"/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ilkeleri benimser:</w:t>
      </w:r>
    </w:p>
    <w:p w:rsidR="006F7BB2" w:rsidRPr="00FF2A66" w:rsidRDefault="00013F40" w:rsidP="00FF2A6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"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Kulüp, gösterimlerinde etik i</w:t>
      </w:r>
      <w:r w:rsidR="006F7BB2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lkelere bağlı ve insan haklarına; din, dil, ırk, cinsiyet ayrımı yapmaksızın 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tr-TR" w:eastAsia="en-GB"/>
        </w:rPr>
        <w:t>saygılı bir tutum izler.</w:t>
      </w:r>
    </w:p>
    <w:p w:rsidR="00CF048D" w:rsidRPr="00FF2A66" w:rsidRDefault="006F7BB2" w:rsidP="00FF2A6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"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tr-TR" w:eastAsia="en-GB"/>
        </w:rPr>
        <w:t>Kulüp içer</w:t>
      </w:r>
      <w:r w:rsidR="00CF048D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tr-TR" w:eastAsia="en-GB"/>
        </w:rPr>
        <w:t>isinde hiyerarşi yoktur, herkes eşit söz hakkına sahiptir.</w:t>
      </w:r>
    </w:p>
    <w:p w:rsidR="00013F40" w:rsidRPr="00FF2A66" w:rsidRDefault="00CF048D" w:rsidP="00FF2A6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2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bookmarkStart w:id="0" w:name="_GoBack"/>
      <w:bookmarkEnd w:id="0"/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tr-TR" w:eastAsia="en-GB"/>
        </w:rPr>
        <w:t>Provalara vaktinde ve düzenli katılım göstermek esastır.</w:t>
      </w:r>
      <w:r w:rsidR="00013F40" w:rsidRPr="00FF2A66"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  <w:br/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IV. KULÜP ETKİNLİKLERİ:</w:t>
      </w:r>
    </w:p>
    <w:p w:rsidR="00013F40" w:rsidRPr="00FF2A66" w:rsidRDefault="00013F40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4- </w:t>
      </w:r>
      <w:r w:rsidR="00CF048D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Kulüp 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amaç ve ilkeleri doğrultusunda;</w:t>
      </w:r>
    </w:p>
    <w:p w:rsidR="005722B1" w:rsidRPr="00FF2A66" w:rsidRDefault="00013F40" w:rsidP="00FF2A6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Üniversite</w:t>
      </w:r>
      <w:r w:rsidR="005722B1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içerisinde </w:t>
      </w:r>
      <w:r w:rsidR="00CF048D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bir tiyatro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kültürü</w:t>
      </w:r>
      <w:r w:rsidR="005722B1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yaratma amacı güder</w:t>
      </w:r>
      <w:r w:rsidR="00CF048D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.</w:t>
      </w:r>
    </w:p>
    <w:p w:rsidR="005722B1" w:rsidRPr="00FF2A66" w:rsidRDefault="00CF048D" w:rsidP="00FF2A6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-851"/>
        <w:textAlignment w:val="baseline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Amatör tiyatro kulüpleri arası</w:t>
      </w:r>
      <w:r w:rsidR="009771EC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nda düzenlenen etkinliklere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9771EC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katılır.</w:t>
      </w:r>
    </w:p>
    <w:p w:rsidR="009771EC" w:rsidRPr="00FF2A66" w:rsidRDefault="00013F40" w:rsidP="00FF2A6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Üniversite dışı festival, g</w:t>
      </w:r>
      <w:r w:rsidR="005722B1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österim, seminer ve bunun gibi 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etkinliklere toplu bilet alımını, grup halinde katılımı sağlamayı</w:t>
      </w:r>
      <w:r w:rsidR="00321E0C"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Pr="00FF2A66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tr-TR" w:eastAsia="en-GB"/>
        </w:rPr>
        <w:t>amaçlar ve buna bağlı olarak bütünlüğ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ü ve toplu katılımı organize</w:t>
      </w:r>
      <w:r w:rsidR="005722B1" w:rsidRPr="00FF2A66">
        <w:rPr>
          <w:rFonts w:ascii="Verdana" w:eastAsia="Times New Roman" w:hAnsi="Verdana" w:cs="Times New Roman"/>
          <w:color w:val="696969"/>
          <w:sz w:val="24"/>
          <w:szCs w:val="24"/>
          <w:lang w:val="en-GB" w:eastAsia="en-GB"/>
        </w:rPr>
        <w:t xml:space="preserve"> </w:t>
      </w:r>
      <w:r w:rsidR="009771EC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eder.</w:t>
      </w:r>
    </w:p>
    <w:p w:rsidR="009771EC" w:rsidRPr="00FF2A66" w:rsidRDefault="009771EC" w:rsidP="009771EC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</w:p>
    <w:p w:rsidR="00013F40" w:rsidRPr="00FF2A66" w:rsidRDefault="00013F40" w:rsidP="009771EC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V. KULÜP ÜYELİĞİ:</w:t>
      </w:r>
    </w:p>
    <w:p w:rsidR="009771EC" w:rsidRPr="00FF2A66" w:rsidRDefault="00013F40" w:rsidP="009771EC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5- Üyelik Koşulları: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 </w:t>
      </w:r>
      <w:r w:rsidR="009771EC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Kulübe üye olmak için;</w:t>
      </w:r>
    </w:p>
    <w:p w:rsidR="009771EC" w:rsidRPr="00FF2A66" w:rsidRDefault="009771EC" w:rsidP="009771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-85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Sabancı Üniversitesi öğrencisi olmak yeterlidir. </w:t>
      </w:r>
    </w:p>
    <w:p w:rsidR="009771EC" w:rsidRPr="00FF2A66" w:rsidRDefault="009771EC" w:rsidP="009771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-85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Devamlılık sağlandığı sürece üyelik devam eder.</w:t>
      </w:r>
    </w:p>
    <w:p w:rsidR="00FF2A66" w:rsidRDefault="00FF2A66" w:rsidP="009771EC">
      <w:pPr>
        <w:shd w:val="clear" w:color="auto" w:fill="FFFFFF"/>
        <w:spacing w:after="0" w:line="240" w:lineRule="auto"/>
        <w:ind w:right="-85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</w:pPr>
    </w:p>
    <w:p w:rsidR="00013F40" w:rsidRPr="00FF2A66" w:rsidRDefault="00013F40" w:rsidP="00FF2A66">
      <w:pPr>
        <w:shd w:val="clear" w:color="auto" w:fill="FFFFFF"/>
        <w:spacing w:after="0" w:line="240" w:lineRule="auto"/>
        <w:ind w:left="-576" w:right="-85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V</w:t>
      </w:r>
      <w:r w:rsidR="009771EC"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I</w:t>
      </w: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. KULÜP İŞLEYİŞİ:</w:t>
      </w:r>
    </w:p>
    <w:p w:rsidR="00FF2A66" w:rsidRPr="00FF2A66" w:rsidRDefault="00013F40" w:rsidP="00FF2A66">
      <w:pPr>
        <w:shd w:val="clear" w:color="auto" w:fill="FFFFFF"/>
        <w:spacing w:after="0" w:line="240" w:lineRule="auto"/>
        <w:ind w:left="-432" w:right="-7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K</w:t>
      </w:r>
      <w:r w:rsidR="009771EC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ulüp işleyiş sistemi 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üyelerin hepsinin görev almasını</w:t>
      </w:r>
      <w:r w:rsidR="0078683B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9771EC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amaçlar.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9771EC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Her üyenin belli bir görevi yoktur, grup içerisinde kararlaştırılır.</w:t>
      </w:r>
    </w:p>
    <w:p w:rsidR="00FF2A66" w:rsidRPr="00FF2A66" w:rsidRDefault="00FF2A66" w:rsidP="00FF2A66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</w:p>
    <w:p w:rsidR="00013F40" w:rsidRPr="00FF2A66" w:rsidRDefault="00FF2A66" w:rsidP="00FF2A66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Madde 6</w:t>
      </w:r>
      <w:r w:rsidR="00013F40"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- Kurullar ve Görevler:</w:t>
      </w:r>
    </w:p>
    <w:p w:rsidR="00FF2A66" w:rsidRPr="00FF2A66" w:rsidRDefault="00FF2A66" w:rsidP="00321E0C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</w:pPr>
    </w:p>
    <w:p w:rsidR="0078683B" w:rsidRPr="00FF2A66" w:rsidRDefault="00013F40" w:rsidP="00FF2A66">
      <w:pPr>
        <w:shd w:val="clear" w:color="auto" w:fill="FFFFFF"/>
        <w:spacing w:after="0" w:line="240" w:lineRule="auto"/>
        <w:ind w:left="-567" w:right="-851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  <w:r w:rsidRPr="00FF2A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tr-TR" w:eastAsia="en-GB"/>
        </w:rPr>
        <w:t>Yönetim Kurulu: </w:t>
      </w:r>
      <w:r w:rsidR="00FF2A66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Oda Tiyatrosu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Yönetim Kurulu kulübün genel</w:t>
      </w:r>
      <w:r w:rsidR="0078683B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FF2A66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işleyişinden sorumludur. Provada yapılacak çalışmaların hazırlanmasından ve yürütülmesinden sorumludur. Kulübün okul tarafındaki kulüp sorumlusu ile iletişiminden ve etkinlikleri planlamakla sorumludur.</w:t>
      </w:r>
      <w:r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 xml:space="preserve"> </w:t>
      </w:r>
      <w:r w:rsidR="00775069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Yönetim kurulu</w:t>
      </w:r>
      <w:r w:rsidR="00FF2A66" w:rsidRPr="00FF2A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  <w:t>na girebilme şartı en az bir sene kulüp üyesi olmaktır.</w:t>
      </w:r>
    </w:p>
    <w:p w:rsidR="00F8549D" w:rsidRPr="00FF2A66" w:rsidRDefault="00F8549D" w:rsidP="00321E0C">
      <w:pPr>
        <w:shd w:val="clear" w:color="auto" w:fill="FFFFFF"/>
        <w:spacing w:after="0" w:line="240" w:lineRule="auto"/>
        <w:ind w:left="-567" w:right="-851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tr-TR" w:eastAsia="en-GB"/>
        </w:rPr>
      </w:pPr>
    </w:p>
    <w:p w:rsidR="00013F40" w:rsidRPr="00FF2A66" w:rsidRDefault="00013F40" w:rsidP="00321E0C">
      <w:pPr>
        <w:ind w:left="-567" w:right="-851"/>
        <w:rPr>
          <w:sz w:val="24"/>
          <w:szCs w:val="24"/>
        </w:rPr>
      </w:pPr>
    </w:p>
    <w:p w:rsidR="00751A50" w:rsidRPr="00FF2A66" w:rsidRDefault="00C95E2F" w:rsidP="00321E0C">
      <w:pPr>
        <w:ind w:left="-567" w:right="-851"/>
        <w:rPr>
          <w:sz w:val="24"/>
          <w:szCs w:val="24"/>
        </w:rPr>
      </w:pPr>
    </w:p>
    <w:sectPr w:rsidR="00751A50" w:rsidRPr="00FF2A66" w:rsidSect="007868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56"/>
    <w:multiLevelType w:val="multilevel"/>
    <w:tmpl w:val="538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50956"/>
    <w:multiLevelType w:val="hybridMultilevel"/>
    <w:tmpl w:val="8420366C"/>
    <w:lvl w:ilvl="0" w:tplc="24E270F2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F3694"/>
    <w:multiLevelType w:val="hybridMultilevel"/>
    <w:tmpl w:val="1264FA04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39F5DD8"/>
    <w:multiLevelType w:val="hybridMultilevel"/>
    <w:tmpl w:val="C01A1FA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8412A67"/>
    <w:multiLevelType w:val="multilevel"/>
    <w:tmpl w:val="FE3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A2908"/>
    <w:multiLevelType w:val="multilevel"/>
    <w:tmpl w:val="840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0936E3"/>
    <w:multiLevelType w:val="hybridMultilevel"/>
    <w:tmpl w:val="C08A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B58"/>
    <w:multiLevelType w:val="multilevel"/>
    <w:tmpl w:val="139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690" w:hanging="6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180EE9"/>
    <w:multiLevelType w:val="multilevel"/>
    <w:tmpl w:val="763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B6B0D"/>
    <w:multiLevelType w:val="hybridMultilevel"/>
    <w:tmpl w:val="E18427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7EF5"/>
    <w:multiLevelType w:val="hybridMultilevel"/>
    <w:tmpl w:val="B0C04BA2"/>
    <w:lvl w:ilvl="0" w:tplc="04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1" w15:restartNumberingAfterBreak="0">
    <w:nsid w:val="6FE734B6"/>
    <w:multiLevelType w:val="multilevel"/>
    <w:tmpl w:val="F07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967999"/>
    <w:multiLevelType w:val="hybridMultilevel"/>
    <w:tmpl w:val="893C4950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78BD4182"/>
    <w:multiLevelType w:val="hybridMultilevel"/>
    <w:tmpl w:val="A7C0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D5"/>
    <w:rsid w:val="00007AAE"/>
    <w:rsid w:val="00013F40"/>
    <w:rsid w:val="001D24F4"/>
    <w:rsid w:val="001F70DD"/>
    <w:rsid w:val="00321E0C"/>
    <w:rsid w:val="00433FFF"/>
    <w:rsid w:val="004C1620"/>
    <w:rsid w:val="0052280C"/>
    <w:rsid w:val="00563B91"/>
    <w:rsid w:val="005722B1"/>
    <w:rsid w:val="005B0DE1"/>
    <w:rsid w:val="006951B2"/>
    <w:rsid w:val="006C640C"/>
    <w:rsid w:val="006F3468"/>
    <w:rsid w:val="006F7BB2"/>
    <w:rsid w:val="00775069"/>
    <w:rsid w:val="0078683B"/>
    <w:rsid w:val="00873C53"/>
    <w:rsid w:val="0088491C"/>
    <w:rsid w:val="008A6A8D"/>
    <w:rsid w:val="008B29F7"/>
    <w:rsid w:val="009771EC"/>
    <w:rsid w:val="009B24A2"/>
    <w:rsid w:val="00AE67A9"/>
    <w:rsid w:val="00AE7FD5"/>
    <w:rsid w:val="00C2153A"/>
    <w:rsid w:val="00C433B7"/>
    <w:rsid w:val="00C95E2F"/>
    <w:rsid w:val="00CF048D"/>
    <w:rsid w:val="00EB119A"/>
    <w:rsid w:val="00F8549D"/>
    <w:rsid w:val="00FB5910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F2B0"/>
  <w15:chartTrackingRefBased/>
  <w15:docId w15:val="{2231723E-FC5A-42A2-8E8C-0A84EE5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F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4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4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Kıymaz</dc:creator>
  <cp:keywords/>
  <dc:description/>
  <cp:lastModifiedBy>sıla savaş</cp:lastModifiedBy>
  <cp:revision>2</cp:revision>
  <dcterms:created xsi:type="dcterms:W3CDTF">2018-10-21T16:45:00Z</dcterms:created>
  <dcterms:modified xsi:type="dcterms:W3CDTF">2018-10-21T16:45:00Z</dcterms:modified>
</cp:coreProperties>
</file>