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tr-TR" w:eastAsia="en-GB"/>
        </w:rPr>
        <w:t>KÜLTÜR VE EDEBİYAT KULÜBÜ İÇ TÜZÜĞÜ</w:t>
      </w:r>
      <w:r w:rsidRPr="00A61B72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bdr w:val="none" w:sz="0" w:space="0" w:color="auto" w:frame="1"/>
          <w:lang w:val="tr-TR" w:eastAsia="en-GB"/>
        </w:rPr>
        <w:br/>
      </w:r>
      <w:r w:rsidRPr="00A61B72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bdr w:val="none" w:sz="0" w:space="0" w:color="auto" w:frame="1"/>
          <w:lang w:val="tr-TR" w:eastAsia="en-GB"/>
        </w:rPr>
        <w:br/>
      </w: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I.KULÜP KİMLİĞİ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1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- Kulübün adı Kültür ve Edebiyat Kulübü’dür.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05.11.1999 tarihinde kurulmuştur. Sabancı Üniversitesi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Rektörlüğüne bağlı olarak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Sabancı Üniversitesi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Orhanlı 81474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Tuzla- İstanbul adresinde çalışmalarını yürütür.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II. KULÜP AMACI                                        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Madde</w:t>
      </w:r>
      <w:proofErr w:type="spellEnd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2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 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Kulübün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kuruluş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amaçları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,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kimliği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ile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kendi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aralarında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çatışmayacak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biçimda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aşağıda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belirtilmiştir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İnsanların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dünyaya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bakış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açılarındaki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sınırları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kaldırıp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farklı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düşünebilmelerini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sağlamak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b)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Şiir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edebiyat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dünyasını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Sabancı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Üniversitesi’ne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tanıtmak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sevdirmek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c)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İnsanların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içindaki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sanat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ruhunu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canlandırmak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III. KULÜP İLKELERİ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3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- Kulüp, kuruluş amacı doğrultusunda şu ilkeleri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benimsemiştir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: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a) Türkiye Cumhuriyeti Anayasası kanunlarına uygunluk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b) Düşünceye saygı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c) Demokrasi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IV. KULÜP ETKİNLİKLERİ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4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- Kültür ve Edebiyat Kulübü, amaç ve ilkeleri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doğrultusunda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;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1) Kültür ve Edebiyat Kulübü bünyesi altında dergi yayımlamak,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2) Şairleri ve yazarları kampüste ağırlayarak imza günleri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düzenlemek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ve bu vesileyle Sabancı Üniversitesi öğrencilerini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şairlerle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ve yazarlarla tanıştırmak,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 xml:space="preserve">3) Kampüste şiir günleri,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radyoSU’da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şiir saati düzenlemek,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4) Şiir ve edebiyat üzerine konferanslar düzenlemek,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5) Üniversite bünyesindeki ve dışarıya açık çeşitli dergilerde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Sabancı Üniversitesi </w:t>
      </w: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adına  Kültür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ve Edebiyat Kulübü’ne özel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sayfalar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düzenlemek,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6) Şiir söyleşi ve dinletilerinden Sabancı Üniversitesi öğrencilerini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haberdar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etmek ve bunlara öğrencilerin katılımını s ağlayacak alt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yapıyı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ve imkanları oluşturmak,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7) Kitap fuarlarına toplu geziler düzenlemek,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8) Şiir ve sanat sevgisini yoğunlaştırmak ve geliştirmek için düzenli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olarak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öğrenci panolarına sanat eserlerini poster halinde asmak,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9) Sabancı Üniversitesi’ndeki diğer öğrenci kulüpleri ile gerektiği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hallerde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işbirliği içinde bulunarak ortak çalışmalar yaratmak,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10) Diğer üniversitelerin şiir, kültür ve sanat topluluklarıyla iletişim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kurmak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ve işbirliği yapmak,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11) Sabancı Üniversitesi öğrencilerini başka dillerde yazılmış olan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şiirlerle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tanıştırmak,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12) Sabancı Üniversitesi Bilgi Merkezi’ne alınacak kitap ve dergilerin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alınmasına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katkıda bulunmak,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 xml:space="preserve">13) Güzel konuşma sanatı üzerine öğrenciler için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haftasonu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atölyeleri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düzenlemek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.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14) Kültür ve edebiyat üzerine okuma grupları oluşturmak,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15) Kültür ve edebiyat üzerine film ve belgesel gösterimi yapmak,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16) Şiir geceleri düzenlemek,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17) Yaratıcı yazarlık üzerine kurslar açmak,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18) Gelir amaçlı faaliyetler düzenlemek,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V. KULÜP ÜYELİĞİ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tr-TR" w:eastAsia="en-GB"/>
        </w:rPr>
        <w:t>Üyelik Koşulları</w:t>
      </w:r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5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- Kültür ve Edebiyat Kulübü’ne üye olmak için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a) Sabancı Üniversitesi öğrencisi ya da çalışanı olmak,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b) Kulüp Üyelik Formunu doldurmak,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c) Kulüp Üyelik Aidatını düzenli olarak ödemek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Üyelik</w:t>
      </w:r>
      <w:proofErr w:type="spellEnd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Çeşitleri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6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- Üyeler etkin, katılımcı ve Onursal Üye olmak üzere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üçe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ayrılır.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</w:r>
      <w:r w:rsidRPr="00A61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tr-TR" w:eastAsia="en-GB"/>
        </w:rPr>
        <w:t>Etkin Üye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: Bir dönem boyunca yapılan genel kurul toplantılarının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%75 ‘ine katılan üyeler bir sonraki dönem için etkin üye olma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hakkını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elde ederler. Ancak, mazeret bildiren üyelerin durumu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etkin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üyeler tarafından değerlendirilir ve sonuca bağlanır. İlk etkin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üyeler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ise kulüp kurucuları olarak belirlenmiştir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</w:r>
      <w:r w:rsidRPr="00A61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tr-TR" w:eastAsia="en-GB"/>
        </w:rPr>
        <w:t>Katılımcı Üye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: Üyelik koşullarını yerine getirip etkin üye tanımının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dışında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kalan üyelerdir. Etkin ve de katılımcı üyelerin görevleri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VI. KULÜP İŞLEYİŞİ bölümünde belirtilmiştir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</w:r>
      <w:r w:rsidRPr="00A61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tr-TR" w:eastAsia="en-GB"/>
        </w:rPr>
        <w:t>Onursal Üye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: Üyelik koşullarını taşımayan, ancak kulüp etkinliklerine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katkıda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bulunan kişiler onursal üye olabilir. Kulübün yetkili organlarının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talebi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, kulüp danışmanı ve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ÖES’nun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onayı ile üyelik gerçekleşir. Seçme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ve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seçilme hakları yoktur. Genel kurul toplantılarına katılma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zorunlulukları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yoktur.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Üyeliğin Dondurulması ve Sona Ermesi Koşulları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Madde</w:t>
      </w:r>
      <w:proofErr w:type="spellEnd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7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 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Dönem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izni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veya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disiplin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cezası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nedeniyle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uzaklaştırılan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öğrencilerin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çalışanların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üyelikleri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izin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ceza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müddetince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dondurulur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proofErr w:type="spellStart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Madde</w:t>
      </w:r>
      <w:proofErr w:type="spellEnd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8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 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Üstüne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aldığı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sorumluluğu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yerine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getirmeyen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üyelerin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üyelik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hakları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disiplin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kurulu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tarafından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yeniden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incelenir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inceleme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sonucu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üyeliğin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dondurulması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veya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bitirilmesi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gündeme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getirilebilir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Üyeliğin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sona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erdirilmesi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dönem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boyunca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daha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uzun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süreli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olabilir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VI. KULÜP İŞLEYİŞİ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Genel</w:t>
      </w:r>
      <w:proofErr w:type="spellEnd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Kurul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a) Etkin, katılımcı ve onursal üyelerden oluşur,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b) Düzenli olarak toplanıp fikir alış- verişinde bulunurlar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br/>
        <w:t>c) Bir dönem boyunca iki haftada bir toplam 8 kere olmak üzere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toplanırlar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 </w:t>
      </w: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Yönetim Kurulu</w:t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 Yönetim kurulu etkin üyelerden oluşur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bdr w:val="none" w:sz="0" w:space="0" w:color="auto" w:frame="1"/>
          <w:lang w:val="tr-TR" w:eastAsia="en-GB"/>
        </w:rPr>
        <w:t>Yönetim Kurulunun görevleri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faaliyetlerinin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planlanması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gerçekleştirilmesinden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kararların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alınmasından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sorumludur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b)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Kulübün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bütçesinin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ayarlanmasından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sorumludur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c)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Yapılacak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her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iş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için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geçici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alt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gurupların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oluşmasını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sağlar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d)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Düzenlenen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faaliyetlerde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katılımcı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üyelerin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istekleri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doğrultusunda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sorumluluk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üstlenmesi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sağlanır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e)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Üstüne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aldığı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sorumluluğu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yerine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getirmeyen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üyelerin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üyelik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haklarını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yeniden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inceler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sonuca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bağlar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f)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Dönem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boyunca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dört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kere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olmak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üzere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genel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kararlar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almak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üzere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üyelik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durumlarını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belirlemek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üzere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toplanır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g)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Yönetim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Kurulu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bünyesinde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bulunan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sayman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sekreter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arşiv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sorumlularını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seçer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    1)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Üniversitenin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açılışının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ikinci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haftası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seçimler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yapılır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    2)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çok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oy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alan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seçilir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    3)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Seçim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sonucuna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kadar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eski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görevliler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sorumluluklarını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devam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ettirirler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     4)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Sorumluluklarını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yerine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getirmediği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belirlenen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görevi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bırakmak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isteyen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görevlinin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yerine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karar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gününden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sonra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hafta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içinde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yeni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birisi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seçilir</w:t>
      </w:r>
      <w:proofErr w:type="spellEnd"/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Sayman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: Bir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kişi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görevi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üstlenir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Mali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işlerden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sorumludur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Sekreter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İki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kişi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görevi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üstlenir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Kulübün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üniversite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yönetimiyle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iletişiminden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sorumludurlar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A61B72"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  <w:br/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Arşiv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Sorumlusu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İki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kişi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bu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görevi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üstlenir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arşivinin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oluşturulmasından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toplantı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raporlarının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düzenlenmesi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saklanmasından</w:t>
      </w:r>
      <w:proofErr w:type="spell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sorumludurlar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VII. DİĞER HÜKÜMLER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Genel Kurulun en az 1/3 ‘ünün ortaya atacağı tüzük </w:t>
      </w:r>
      <w:proofErr w:type="spell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değişiklliği</w:t>
      </w:r>
      <w:proofErr w:type="spellEnd"/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tasarısı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Genel Kurulda tartışmaya sunulur. 2/3’lük çoğunluk sağlanırsa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proofErr w:type="gramStart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>tüzük</w:t>
      </w:r>
      <w:proofErr w:type="gramEnd"/>
      <w:r w:rsidRPr="00A61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değişikliği kabul edilir.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en-GB"/>
        </w:rPr>
      </w:pPr>
      <w:bookmarkStart w:id="0" w:name="_GoBack"/>
      <w:bookmarkEnd w:id="0"/>
      <w:r w:rsidRPr="00A61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en-GB"/>
        </w:rPr>
        <w:t>VIII.</w:t>
      </w:r>
      <w:r w:rsidRPr="00A61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 BAĞLAYICILIK:</w:t>
      </w:r>
    </w:p>
    <w:p w:rsidR="00A61B72" w:rsidRPr="00A61B72" w:rsidRDefault="00A61B72" w:rsidP="00A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Tüzükte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belirtilen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hususlar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yönetim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organları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tarafından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ileride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yapılacak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olan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tüm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değişikliklerin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Üniversitenin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tanımlı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yayınlanmış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Ders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Dışı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Öğrenci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Etkinlikleri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Süreci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dahilindeki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Yönerge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Prosedür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Talimatları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ile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uyumlu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olması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yönetiminin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sorumluluğundadır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Aykırı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olacak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biçimde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düzenlenmiş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maddelerin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kulüp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üyeleri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üzerinde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bağlayıcılığı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olmayıp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anlaşmazlık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halinde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üniversite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tarafından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yayınlanmış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süreç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dokümanlarında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tanımlı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olan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sistematikler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hükümler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uygulanır</w:t>
      </w:r>
      <w:proofErr w:type="spellEnd"/>
      <w:r w:rsidRPr="00A61B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61B72" w:rsidRPr="00A61B72" w:rsidRDefault="00A61B72"/>
    <w:sectPr w:rsidR="00A61B72" w:rsidRPr="00A61B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72"/>
    <w:rsid w:val="00A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B92B"/>
  <w15:chartTrackingRefBased/>
  <w15:docId w15:val="{37145FC4-13C2-4C04-8F5E-6DFB2B4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61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k4">
    <w:name w:val="heading 4"/>
    <w:basedOn w:val="Normal"/>
    <w:link w:val="Balk4Char"/>
    <w:uiPriority w:val="9"/>
    <w:qFormat/>
    <w:rsid w:val="00A61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k5">
    <w:name w:val="heading 5"/>
    <w:basedOn w:val="Normal"/>
    <w:link w:val="Balk5Char"/>
    <w:uiPriority w:val="9"/>
    <w:qFormat/>
    <w:rsid w:val="00A61B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1B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alk4Char">
    <w:name w:val="Başlık 4 Char"/>
    <w:basedOn w:val="VarsaylanParagrafYazTipi"/>
    <w:link w:val="Balk4"/>
    <w:uiPriority w:val="9"/>
    <w:rsid w:val="00A61B7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alk5Char">
    <w:name w:val="Başlık 5 Char"/>
    <w:basedOn w:val="VarsaylanParagrafYazTipi"/>
    <w:link w:val="Balk5"/>
    <w:uiPriority w:val="9"/>
    <w:rsid w:val="00A61B7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A61B72"/>
    <w:rPr>
      <w:b/>
      <w:bCs/>
    </w:rPr>
  </w:style>
  <w:style w:type="character" w:styleId="Vurgu">
    <w:name w:val="Emphasis"/>
    <w:basedOn w:val="VarsaylanParagrafYazTipi"/>
    <w:uiPriority w:val="20"/>
    <w:qFormat/>
    <w:rsid w:val="00A61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Gucin</dc:creator>
  <cp:keywords/>
  <dc:description/>
  <cp:lastModifiedBy>Nilay Gucin</cp:lastModifiedBy>
  <cp:revision>2</cp:revision>
  <dcterms:created xsi:type="dcterms:W3CDTF">2018-10-20T13:19:00Z</dcterms:created>
  <dcterms:modified xsi:type="dcterms:W3CDTF">2018-10-20T13:20:00Z</dcterms:modified>
</cp:coreProperties>
</file>